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396240</wp:posOffset>
            </wp:positionH>
            <wp:positionV relativeFrom="paragraph">
              <wp:posOffset>7620</wp:posOffset>
            </wp:positionV>
            <wp:extent cx="762000" cy="690020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900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0"/>
        </w:rPr>
        <w:t xml:space="preserve">The Cultural Center in New York Mills</w:t>
        <w:br w:type="textWrapping"/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0"/>
        </w:rPr>
        <w:t xml:space="preserve">Exhibition Agreement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 The Cultural Center is pleased to exhibit the work of __________________________.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 The exhibit will open on __________________ and close on 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A)   Exhibit type:  _____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show   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duo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show   _____ group show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B)   The artist guarantees that all work provided is his/her own original creation.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C)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number of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pieces determined by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Curator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will be delivered for the exhibit.  If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all items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cannot be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exhibited, the remaining pieces will be stored securely or picked up by the artist.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D)   The artist will provide shipping or hand delivery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work to arrive between Saturday and  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Tuesday before the opening of the exhibit. The artist will provide shipping (packed and mailed  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by Center staff) or hand pick up work within two weeks of the close of the exhibit.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E)   All work will be presented ready for exhibition.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Canvasses need not be framed.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F)   The artist will list the wholesale price for each work.  To this will be added a 30%  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 commission by the Cultural Center.  Items not intended for sale must be clearly marked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‘NFS’ by the artist on their inventory sheet.  All fees resulting from a sale will be paid to the artist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within one month of the close of the exhibi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G)   To help promote the exhibit, the artist will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artist statement,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bio, a jpg headshot,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and a  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jpg of one to three pieces of artwork to be used for promotional use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via email to the Curator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and/or Marketing Coordinator. These emails will be provided to the artist.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H)   The Cultural Center will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market the exhibit on their website, on social media, in print, and in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person. The exhibit may or may not be included in radio, television, or post marketing.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I)   Opening receptions are hosted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within the first two weeks of the opening of the exhibit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with light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refreshments served at Center expense.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ore substantial appetizers may be served at artist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or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sponsor expense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J)   The Cultural Center assumes responsibility for loss or destruction of any artwork during its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period of exhibition.  Any insurance claims are based on the wholesale price and are subject to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the insurance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adjuster's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decision.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K)   Any modifications of this agreement are attached in writing, and signed by both parties.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Artist Signature___________________________________________Date:______________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Curator’s Signature________________________________________Date:______________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24 North Main Ave., P.O. Box 246, New York Mills, MN 56567 (218)-385-3339 www.kulcher.org</w:t>
      </w:r>
    </w:p>
    <w:sectPr>
      <w:pgSz w:h="15840" w:w="12240"/>
      <w:pgMar w:bottom="432" w:top="432" w:left="1440" w:right="100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png"/></Relationships>
</file>